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jc w:val="center"/>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铜陵市测试站普通话水平测试报名流程</w:t>
      </w:r>
    </w:p>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rPr>
        <w:t>用户可以使用电脑登录安徽政务服务网申请报名，也可以通过手机</w:t>
      </w:r>
      <w:bookmarkStart w:id="0" w:name="_GoBack"/>
      <w:bookmarkEnd w:id="0"/>
      <w:r>
        <w:rPr>
          <w:rFonts w:hint="eastAsia" w:ascii="宋体" w:hAnsi="宋体" w:eastAsia="宋体" w:cs="宋体"/>
          <w:sz w:val="21"/>
          <w:szCs w:val="21"/>
        </w:rPr>
        <w:t>下载皖事通APP进申请报名。</w:t>
      </w:r>
    </w:p>
    <w:p>
      <w:pPr>
        <w:ind w:firstLine="422" w:firstLineChars="200"/>
        <w:rPr>
          <w:rFonts w:hint="eastAsia" w:ascii="宋体" w:hAnsi="宋体" w:eastAsia="宋体" w:cs="宋体"/>
          <w:sz w:val="21"/>
          <w:szCs w:val="21"/>
        </w:rPr>
      </w:pPr>
      <w:r>
        <w:rPr>
          <w:rFonts w:hint="eastAsia" w:ascii="黑体" w:hAnsi="黑体" w:eastAsia="黑体" w:cs="黑体"/>
          <w:b/>
          <w:bCs/>
          <w:sz w:val="21"/>
          <w:szCs w:val="21"/>
          <w:lang w:val="en-US" w:eastAsia="zh-CN"/>
        </w:rPr>
        <w:t>一、</w:t>
      </w:r>
      <w:r>
        <w:rPr>
          <w:rFonts w:hint="eastAsia" w:ascii="黑体" w:hAnsi="黑体" w:eastAsia="黑体" w:cs="黑体"/>
          <w:b/>
          <w:bCs/>
          <w:sz w:val="21"/>
          <w:szCs w:val="21"/>
        </w:rPr>
        <w:t>电脑端报名流程如下：</w:t>
      </w:r>
    </w:p>
    <w:p>
      <w:pPr>
        <w:ind w:firstLine="422" w:firstLineChars="200"/>
        <w:jc w:val="left"/>
        <w:rPr>
          <w:rFonts w:hint="eastAsia" w:ascii="宋体" w:hAnsi="宋体" w:eastAsia="宋体" w:cs="宋体"/>
          <w:b/>
          <w:color w:val="FF0000"/>
          <w:sz w:val="21"/>
          <w:szCs w:val="21"/>
        </w:rPr>
      </w:pPr>
      <w:r>
        <w:rPr>
          <w:rFonts w:hint="eastAsia" w:ascii="宋体" w:hAnsi="宋体" w:eastAsia="宋体" w:cs="宋体"/>
          <w:b/>
          <w:color w:val="FF0000"/>
          <w:sz w:val="21"/>
          <w:szCs w:val="21"/>
        </w:rPr>
        <w:t>第一步：注册、登录账号。</w:t>
      </w:r>
    </w:p>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rPr>
        <w:t>在安徽政务服务网铜陵分厅（</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"http://tl.ahzwfw.gov.cn/" </w:instrText>
      </w:r>
      <w:r>
        <w:rPr>
          <w:rFonts w:hint="eastAsia" w:ascii="宋体" w:hAnsi="宋体" w:eastAsia="宋体" w:cs="宋体"/>
          <w:sz w:val="21"/>
          <w:szCs w:val="21"/>
        </w:rPr>
        <w:fldChar w:fldCharType="separate"/>
      </w:r>
      <w:r>
        <w:rPr>
          <w:rStyle w:val="7"/>
          <w:rFonts w:hint="eastAsia" w:ascii="宋体" w:hAnsi="宋体" w:eastAsia="宋体" w:cs="宋体"/>
          <w:sz w:val="21"/>
          <w:szCs w:val="21"/>
        </w:rPr>
        <w:t>http://tl.ahzwfw.gov.cn/</w:t>
      </w:r>
      <w:r>
        <w:rPr>
          <w:rFonts w:hint="eastAsia" w:ascii="宋体" w:hAnsi="宋体" w:eastAsia="宋体" w:cs="宋体"/>
          <w:sz w:val="21"/>
          <w:szCs w:val="21"/>
        </w:rPr>
        <w:fldChar w:fldCharType="end"/>
      </w:r>
      <w:r>
        <w:rPr>
          <w:rFonts w:hint="eastAsia" w:ascii="宋体" w:hAnsi="宋体" w:eastAsia="宋体" w:cs="宋体"/>
          <w:sz w:val="21"/>
          <w:szCs w:val="21"/>
        </w:rPr>
        <w:t>），点击“注册”，注册个人账号。已注册个人账号的直接登录。</w:t>
      </w:r>
    </w:p>
    <w:p>
      <w:pPr>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25" o:spid="_x0000_s1028" type="#_x0000_t75" style="height:163.2pt;width:415.4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26" o:spid="_x0000_s1029" type="#_x0000_t75" style="height:203.55pt;width:414.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第二步：录入个人基本信息。</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在搜索对话框输入”普通话水平测试考务服务”：</w: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27" o:spid="_x0000_s1030" type="#_x0000_t75" style="height:201.45pt;width:430.6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搜索结果如下图：</w: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28" o:spid="_x0000_s1031" type="#_x0000_t75" style="height:234.35pt;width:430.6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rPr>
        <w:t>点击“普通话水平测试考务服务”，进入如下页面，点击“在线办理”：</w:t>
      </w:r>
      <w:r>
        <w:rPr>
          <w:rFonts w:hint="eastAsia" w:ascii="宋体" w:hAnsi="宋体" w:eastAsia="宋体" w:cs="宋体"/>
          <w:kern w:val="2"/>
          <w:sz w:val="21"/>
          <w:szCs w:val="21"/>
          <w:lang w:val="en-US" w:eastAsia="zh-CN" w:bidi="ar-SA"/>
        </w:rPr>
        <w:pict>
          <v:shape id="图片框 1029" o:spid="_x0000_s1032" type="#_x0000_t75" style="height:169.4pt;width:409.3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务必全文阅读“报名须知”，确保自己清楚了解报名条件，之后点击“我已详细阅读并知晓”，进入下一步：</w:t>
      </w:r>
    </w:p>
    <w:p>
      <w:pPr>
        <w:widowControl/>
        <w:jc w:val="left"/>
      </w:pPr>
      <w:r>
        <w:rPr>
          <w:rFonts w:ascii="宋体" w:hAnsi="宋体" w:eastAsia="宋体" w:cs="宋体"/>
          <w:kern w:val="0"/>
          <w:sz w:val="24"/>
          <w:szCs w:val="24"/>
          <w:lang w:val="en-US" w:eastAsia="zh-CN"/>
        </w:rPr>
        <w:pict>
          <v:shape id="图片框 1030" o:spid="_x0000_s1033" type="#_x0000_t75" style="height:283.55pt;width:385.7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widowControl/>
        <w:jc w:val="left"/>
      </w:pPr>
    </w:p>
    <w:p>
      <w:pPr>
        <w:rPr>
          <w:rFonts w:hint="eastAsia" w:ascii="宋体" w:hAnsi="宋体" w:eastAsia="宋体" w:cs="宋体"/>
          <w:sz w:val="21"/>
          <w:szCs w:val="21"/>
        </w:rPr>
      </w:pPr>
    </w:p>
    <w:p>
      <w:pPr>
        <w:ind w:firstLine="420" w:firstLineChars="200"/>
        <w:rPr>
          <w:rFonts w:hint="eastAsia" w:ascii="宋体" w:hAnsi="宋体" w:eastAsia="宋体" w:cs="宋体"/>
          <w:sz w:val="21"/>
          <w:szCs w:val="21"/>
        </w:rPr>
      </w:pPr>
      <w:r>
        <w:rPr>
          <w:rFonts w:hint="eastAsia" w:ascii="宋体" w:hAnsi="宋体" w:eastAsia="宋体" w:cs="宋体"/>
          <w:sz w:val="21"/>
          <w:szCs w:val="21"/>
        </w:rPr>
        <w:t>按照要求填写个人信息，确认信息无误后点击“下一步”，经过后台工作人员审核，考生网上申请完成。</w: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31" o:spid="_x0000_s1034" type="#_x0000_t75" style="height:247.75pt;width:430.5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结果送达方式”指普通话等级证书的领取方式，可选择“窗口送达”和“邮寄”两种方式。选择“窗口送达”要按照考试当天考点张贴的指定时段到铜陵市政务服务中心教体局窗口领取；选择“邮寄”要准确填写收件人信息，若因填写信息有误造成证书不能寄达，责任自负。</w:t>
      </w:r>
    </w:p>
    <w:p>
      <w:pPr>
        <w:ind w:firstLine="420" w:firstLineChars="20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框 1032" o:spid="_x0000_s1035" type="#_x0000_t75" style="height:144.8pt;width:431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第三步 ：缴费。</w:t>
      </w: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缴费方式：考试当天现场缴费</w:t>
      </w:r>
      <w:r>
        <w:rPr>
          <w:rFonts w:hint="eastAsia" w:ascii="宋体" w:hAnsi="宋体" w:cs="宋体"/>
          <w:sz w:val="21"/>
          <w:szCs w:val="21"/>
          <w:lang w:eastAsia="zh-CN"/>
        </w:rPr>
        <w:t>（微信、支付宝或现金）</w:t>
      </w:r>
    </w:p>
    <w:p>
      <w:pPr>
        <w:rPr>
          <w:rFonts w:hint="eastAsia" w:ascii="宋体" w:hAnsi="宋体" w:eastAsia="宋体" w:cs="宋体"/>
          <w:sz w:val="21"/>
          <w:szCs w:val="21"/>
        </w:rPr>
      </w:pPr>
    </w:p>
    <w:p>
      <w:pPr>
        <w:rPr>
          <w:rFonts w:hint="eastAsia" w:ascii="宋体" w:hAnsi="宋体" w:eastAsia="宋体" w:cs="宋体"/>
          <w:sz w:val="21"/>
          <w:szCs w:val="21"/>
        </w:rPr>
      </w:pPr>
    </w:p>
    <w:p>
      <w:pPr>
        <w:ind w:firstLine="420" w:firstLineChars="200"/>
        <w:rPr>
          <w:rFonts w:hint="eastAsia" w:ascii="宋体" w:hAnsi="宋体" w:eastAsia="宋体" w:cs="宋体"/>
          <w:sz w:val="21"/>
          <w:szCs w:val="21"/>
        </w:rPr>
      </w:pPr>
      <w:r>
        <w:rPr>
          <w:rFonts w:hint="eastAsia" w:ascii="宋体" w:hAnsi="宋体" w:cs="宋体"/>
          <w:sz w:val="21"/>
          <w:szCs w:val="21"/>
          <w:lang w:val="en-US" w:eastAsia="zh-CN"/>
        </w:rPr>
        <w:t>二、</w:t>
      </w:r>
      <w:r>
        <w:rPr>
          <w:rFonts w:hint="eastAsia" w:ascii="宋体" w:hAnsi="宋体" w:eastAsia="宋体" w:cs="宋体"/>
          <w:sz w:val="21"/>
          <w:szCs w:val="21"/>
        </w:rPr>
        <w:t>手机端报名流程如下：</w:t>
      </w:r>
    </w:p>
    <w:p>
      <w:pPr>
        <w:ind w:left="643"/>
        <w:rPr>
          <w:rFonts w:hint="eastAsia" w:ascii="宋体" w:hAnsi="宋体" w:eastAsia="宋体" w:cs="宋体"/>
          <w:sz w:val="21"/>
          <w:szCs w:val="21"/>
        </w:rPr>
      </w:pPr>
      <w:r>
        <w:rPr>
          <w:rFonts w:hint="eastAsia" w:ascii="宋体" w:hAnsi="宋体" w:eastAsia="宋体" w:cs="宋体"/>
          <w:sz w:val="21"/>
          <w:szCs w:val="21"/>
        </w:rPr>
        <w:t>1.下载皖事通app。可扫描如下二维码下载：</w:t>
      </w:r>
    </w:p>
    <w:p>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kern w:val="2"/>
          <w:sz w:val="21"/>
          <w:szCs w:val="21"/>
          <w:lang w:val="en-US" w:eastAsia="zh-CN" w:bidi="ar-SA"/>
        </w:rPr>
        <w:pict>
          <v:shape id="图片框 1033" o:spid="_x0000_s1036" type="#_x0000_t75" style="height:165.75pt;width:216.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rPr>
          <w:rFonts w:hint="eastAsia" w:ascii="宋体" w:hAnsi="宋体" w:eastAsia="宋体" w:cs="宋体"/>
          <w:sz w:val="21"/>
          <w:szCs w:val="21"/>
        </w:rPr>
      </w:pPr>
      <w:r>
        <w:rPr>
          <w:rFonts w:hint="eastAsia" w:ascii="宋体" w:hAnsi="宋体" w:eastAsia="宋体" w:cs="宋体"/>
          <w:sz w:val="21"/>
          <w:szCs w:val="21"/>
        </w:rPr>
        <w:t>2.点击网上办事大厅：</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黑体" w:hAnsi="黑体" w:eastAsia="黑体" w:cs="黑体"/>
          <w:b/>
          <w:bCs/>
          <w:sz w:val="21"/>
          <w:szCs w:val="21"/>
          <w:lang w:val="en-US" w:eastAsia="zh-CN"/>
        </w:rPr>
        <w:t>二、皖事通APP</w:t>
      </w:r>
      <w:r>
        <w:rPr>
          <w:rFonts w:hint="eastAsia" w:ascii="黑体" w:hAnsi="黑体" w:eastAsia="黑体" w:cs="黑体"/>
          <w:b/>
          <w:bCs/>
          <w:sz w:val="21"/>
          <w:szCs w:val="21"/>
        </w:rPr>
        <w:t>端报名流程如下：</w:t>
      </w:r>
    </w:p>
    <w:p>
      <w:pPr>
        <w:ind w:firstLine="422" w:firstLineChars="200"/>
        <w:jc w:val="left"/>
        <w:rPr>
          <w:rFonts w:hint="eastAsia" w:ascii="宋体" w:hAnsi="宋体" w:eastAsia="宋体" w:cs="宋体"/>
          <w:b/>
          <w:color w:val="FF0000"/>
          <w:sz w:val="21"/>
          <w:szCs w:val="21"/>
        </w:rPr>
      </w:pPr>
      <w:r>
        <w:rPr>
          <w:rFonts w:hint="eastAsia" w:ascii="宋体" w:hAnsi="宋体" w:eastAsia="宋体" w:cs="宋体"/>
          <w:b/>
          <w:color w:val="FF0000"/>
          <w:sz w:val="21"/>
          <w:szCs w:val="21"/>
        </w:rPr>
        <w:t>第一步：注册、登录账号。</w:t>
      </w:r>
    </w:p>
    <w:p>
      <w:pPr>
        <w:ind w:firstLine="420" w:firstLineChars="200"/>
        <w:jc w:val="left"/>
        <w:rPr>
          <w:rFonts w:hint="eastAsia" w:ascii="宋体" w:hAnsi="宋体" w:eastAsia="宋体" w:cs="宋体"/>
          <w:b/>
          <w:color w:val="FF0000"/>
          <w:sz w:val="21"/>
          <w:szCs w:val="21"/>
        </w:rPr>
      </w:pPr>
      <w:r>
        <w:rPr>
          <w:rFonts w:hint="eastAsia" w:ascii="宋体" w:hAnsi="宋体" w:cs="宋体"/>
          <w:sz w:val="21"/>
          <w:szCs w:val="21"/>
          <w:lang w:val="en-US" w:eastAsia="zh-CN"/>
        </w:rPr>
        <w:t>打开皖事通APP</w:t>
      </w:r>
      <w:r>
        <w:rPr>
          <w:rFonts w:hint="eastAsia" w:ascii="宋体" w:hAnsi="宋体" w:eastAsia="宋体" w:cs="宋体"/>
          <w:sz w:val="21"/>
          <w:szCs w:val="21"/>
        </w:rPr>
        <w:t>，点击“注册”，注册个人账号。已注册个人账号的直接登录</w:t>
      </w:r>
      <w:r>
        <w:rPr>
          <w:rFonts w:hint="eastAsia" w:ascii="宋体" w:hAnsi="宋体" w:cs="宋体"/>
          <w:sz w:val="21"/>
          <w:szCs w:val="21"/>
          <w:lang w:eastAsia="zh-CN"/>
        </w:rPr>
        <w:t>，</w:t>
      </w:r>
      <w:r>
        <w:rPr>
          <w:rFonts w:hint="eastAsia" w:ascii="宋体" w:hAnsi="宋体" w:cs="宋体"/>
          <w:sz w:val="21"/>
          <w:szCs w:val="21"/>
          <w:lang w:val="en-US" w:eastAsia="zh-CN"/>
        </w:rPr>
        <w:t>然后点击左上角的地理位置下拉选择框，选择“铜陵市”</w:t>
      </w:r>
      <w:r>
        <w:rPr>
          <w:rFonts w:hint="eastAsia" w:ascii="宋体" w:hAnsi="宋体" w:eastAsia="宋体" w:cs="宋体"/>
          <w:sz w:val="21"/>
          <w:szCs w:val="21"/>
        </w:rPr>
        <w:t>。</w:t>
      </w:r>
    </w:p>
    <w:p>
      <w:pPr>
        <w:ind w:firstLine="422" w:firstLineChars="200"/>
        <w:jc w:val="left"/>
        <w:rPr>
          <w:rFonts w:hint="eastAsia" w:ascii="宋体" w:hAnsi="宋体" w:eastAsia="宋体" w:cs="宋体"/>
          <w:b/>
          <w:color w:val="FF0000"/>
          <w:sz w:val="21"/>
          <w:szCs w:val="21"/>
        </w:rPr>
      </w:pPr>
    </w:p>
    <w:p>
      <w:pPr>
        <w:ind w:firstLine="422" w:firstLineChars="200"/>
        <w:jc w:val="left"/>
        <w:rPr>
          <w:rFonts w:hint="default" w:ascii="宋体" w:hAnsi="宋体" w:eastAsia="宋体" w:cs="宋体"/>
          <w:b/>
          <w:color w:val="FF0000"/>
          <w:sz w:val="21"/>
          <w:szCs w:val="21"/>
          <w:lang w:val="en-US" w:eastAsia="zh-CN"/>
        </w:rPr>
      </w:pPr>
      <w:r>
        <w:rPr>
          <w:rFonts w:hint="eastAsia" w:ascii="宋体" w:hAnsi="宋体" w:eastAsia="宋体" w:cs="宋体"/>
          <w:b/>
          <w:color w:val="FF0000"/>
          <w:sz w:val="21"/>
          <w:szCs w:val="21"/>
        </w:rPr>
        <w:t>第</w:t>
      </w:r>
      <w:r>
        <w:rPr>
          <w:rFonts w:hint="eastAsia" w:ascii="宋体" w:hAnsi="宋体" w:cs="宋体"/>
          <w:b/>
          <w:color w:val="FF0000"/>
          <w:sz w:val="21"/>
          <w:szCs w:val="21"/>
          <w:lang w:val="en-US" w:eastAsia="zh-CN"/>
        </w:rPr>
        <w:t>二</w:t>
      </w:r>
      <w:r>
        <w:rPr>
          <w:rFonts w:hint="eastAsia" w:ascii="宋体" w:hAnsi="宋体" w:eastAsia="宋体" w:cs="宋体"/>
          <w:b/>
          <w:color w:val="FF0000"/>
          <w:sz w:val="21"/>
          <w:szCs w:val="21"/>
        </w:rPr>
        <w:t>步：</w:t>
      </w:r>
      <w:r>
        <w:rPr>
          <w:rFonts w:hint="eastAsia" w:ascii="宋体" w:hAnsi="宋体" w:cs="宋体"/>
          <w:b/>
          <w:color w:val="FF0000"/>
          <w:sz w:val="21"/>
          <w:szCs w:val="21"/>
          <w:lang w:val="en-US" w:eastAsia="zh-CN"/>
        </w:rPr>
        <w:t>搜索办理事项</w:t>
      </w:r>
    </w:p>
    <w:p>
      <w:pPr>
        <w:ind w:firstLine="420" w:firstLineChars="200"/>
        <w:rPr>
          <w:rFonts w:hint="eastAsia" w:ascii="宋体" w:hAnsi="宋体" w:eastAsia="宋体" w:cs="宋体"/>
          <w:sz w:val="21"/>
          <w:szCs w:val="21"/>
        </w:rPr>
      </w:pPr>
      <w:r>
        <w:rPr>
          <w:rFonts w:hint="eastAsia" w:ascii="宋体" w:hAnsi="宋体" w:cs="宋体"/>
          <w:b w:val="0"/>
          <w:bCs/>
          <w:color w:val="auto"/>
          <w:sz w:val="21"/>
          <w:szCs w:val="21"/>
          <w:lang w:val="en-US" w:eastAsia="zh-CN"/>
        </w:rPr>
        <w:t>点击“长三角政务地图”，在搜索框中输入“普通话水平测试考务服务”</w:t>
      </w:r>
      <w:r>
        <w:rPr>
          <w:rFonts w:hint="eastAsia" w:ascii="宋体" w:hAnsi="宋体" w:eastAsia="宋体" w:cs="宋体"/>
          <w:b w:val="0"/>
          <w:bCs/>
          <w:color w:val="auto"/>
          <w:sz w:val="21"/>
          <w:szCs w:val="21"/>
        </w:rPr>
        <w:t>。</w:t>
      </w:r>
    </w:p>
    <w:p>
      <w:pPr>
        <w:ind w:left="420" w:leftChars="200" w:firstLine="420" w:firstLineChars="200"/>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pict>
          <v:shape id="图片框 1034" o:spid="_x0000_s1037" type="#_x0000_t75" style="height:696.75pt;width:321.5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3.搜索“普通话水平测试考务服务”，点击“</w:t>
      </w:r>
      <w:r>
        <w:rPr>
          <w:rFonts w:hint="eastAsia" w:ascii="宋体" w:hAnsi="宋体" w:cs="宋体"/>
          <w:sz w:val="21"/>
          <w:szCs w:val="21"/>
          <w:lang w:eastAsia="zh-CN"/>
        </w:rPr>
        <w:t>网上办</w:t>
      </w:r>
      <w:r>
        <w:rPr>
          <w:rFonts w:hint="eastAsia" w:ascii="宋体" w:hAnsi="宋体" w:eastAsia="宋体" w:cs="宋体"/>
          <w:sz w:val="21"/>
          <w:szCs w:val="21"/>
        </w:rPr>
        <w:t>”</w:t>
      </w:r>
      <w:r>
        <w:rPr>
          <w:rFonts w:hint="eastAsia" w:ascii="宋体" w:hAnsi="宋体" w:cs="宋体"/>
          <w:sz w:val="21"/>
          <w:szCs w:val="21"/>
          <w:lang w:eastAsia="zh-CN"/>
        </w:rPr>
        <w:t>－－－点击“办理”</w:t>
      </w:r>
      <w:r>
        <w:rPr>
          <w:rFonts w:hint="eastAsia" w:ascii="宋体" w:hAnsi="宋体" w:eastAsia="宋体" w:cs="宋体"/>
          <w:sz w:val="21"/>
          <w:szCs w:val="21"/>
        </w:rPr>
        <w:t>即可申报。</w:t>
      </w:r>
    </w:p>
    <w:p>
      <w:pPr>
        <w:ind w:firstLine="630" w:firstLineChars="300"/>
        <w:rPr>
          <w:rFonts w:hint="eastAsia" w:ascii="宋体" w:hAnsi="宋体" w:eastAsia="宋体" w:cs="宋体"/>
          <w:sz w:val="21"/>
          <w:szCs w:val="21"/>
        </w:rPr>
      </w:pPr>
      <w:r>
        <w:rPr>
          <w:rFonts w:hint="eastAsia" w:ascii="方正黑体_GBK" w:hAnsi="方正黑体_GBK" w:eastAsia="方正黑体_GBK" w:cs="方正黑体_GBK"/>
          <w:bCs/>
          <w:color w:val="000000"/>
          <w:kern w:val="0"/>
          <w:sz w:val="21"/>
          <w:szCs w:val="21"/>
          <w:lang w:val="en-US" w:eastAsia="zh-CN" w:bidi="ar-SA"/>
        </w:rPr>
        <w:pict>
          <v:shape id="图片 4" o:spid="_x0000_s1025" type="#_x0000_t75" style="position:absolute;left:0;margin-left:55.35pt;margin-top:5.95pt;height:638.05pt;width:294.35pt;rotation:0f;z-index:251658240;" o:ole="f" fillcolor="#FFFFFF" filled="f" o:preferrelative="t" stroked="f" coordorigin="0,0" coordsize="21600,21600">
            <v:fill on="f" color2="#FFFFFF" focus="0%"/>
            <v:imagedata gain="65536f" blacklevel="0f" gamma="0" o:title="" r:id="rId16"/>
            <o:lock v:ext="edit" position="f" selection="f" grouping="f" rotation="f" cropping="f" text="f" aspectratio="t"/>
          </v:shape>
        </w:pict>
      </w:r>
    </w:p>
    <w:p>
      <w:pPr>
        <w:widowControl/>
        <w:jc w:val="both"/>
        <w:rPr>
          <w:rFonts w:hint="eastAsia" w:ascii="方正黑体_GBK" w:hAnsi="方正黑体_GBK" w:eastAsia="方正黑体_GBK" w:cs="方正黑体_GBK"/>
          <w:bCs/>
          <w:color w:val="000000"/>
          <w:kern w:val="0"/>
          <w:szCs w:val="21"/>
        </w:rPr>
      </w:pPr>
    </w:p>
    <w:p>
      <w:pPr>
        <w:widowControl/>
        <w:jc w:val="both"/>
        <w:rPr>
          <w:rFonts w:hint="eastAsia" w:ascii="方正黑体_GBK" w:hAnsi="方正黑体_GBK" w:eastAsia="方正黑体_GBK" w:cs="方正黑体_GBK"/>
          <w:bCs/>
          <w:color w:val="000000"/>
          <w:kern w:val="0"/>
          <w:szCs w:val="21"/>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r>
        <w:rPr>
          <w:rFonts w:hint="eastAsia" w:ascii="方正黑体_GBK" w:hAnsi="方正黑体_GBK" w:eastAsia="方正黑体_GBK" w:cs="方正黑体_GBK"/>
          <w:bCs/>
          <w:color w:val="000000"/>
          <w:kern w:val="0"/>
          <w:sz w:val="21"/>
          <w:szCs w:val="21"/>
          <w:lang w:val="en-US" w:eastAsia="zh-CN" w:bidi="ar-SA"/>
        </w:rPr>
        <w:pict>
          <v:shape id="图片 3" o:spid="_x0000_s1026" type="#_x0000_t75" style="position:absolute;left:0;margin-left:44.05pt;margin-top:5.6pt;height:696.75pt;width:321.55pt;rotation:0f;z-index:251659264;" o:ole="f" fillcolor="#FFFFFF" filled="f" o:preferrelative="t" stroked="f" coordorigin="0,0" coordsize="21600,21600">
            <v:fill on="f" color2="#FFFFFF" focus="0%"/>
            <v:imagedata gain="65536f" blacklevel="0f" gamma="0" o:title="" r:id="rId17"/>
            <o:lock v:ext="edit" position="f" selection="f" grouping="f" rotation="f" cropping="f" text="f" aspectratio="t"/>
          </v:shape>
        </w:pict>
      </w: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r>
        <w:rPr>
          <w:rFonts w:hint="eastAsia" w:ascii="方正黑体_GBK" w:hAnsi="方正黑体_GBK" w:eastAsia="方正黑体_GBK" w:cs="方正黑体_GBK"/>
          <w:bCs/>
          <w:color w:val="000000"/>
          <w:kern w:val="0"/>
          <w:sz w:val="21"/>
          <w:szCs w:val="21"/>
          <w:lang w:val="en-US" w:eastAsia="zh-CN" w:bidi="ar-SA"/>
        </w:rPr>
        <w:pict>
          <v:shape id="图片 6" o:spid="_x0000_s1027" type="#_x0000_t75" style="position:absolute;left:0;margin-left:48.4pt;margin-top:0.6pt;height:696.75pt;width:321.55pt;rotation:0f;z-index:251660288;" o:ole="f" fillcolor="#FFFFFF" filled="f" o:preferrelative="t" stroked="f" coordorigin="0,0" coordsize="21600,21600">
            <v:fill on="f" color2="#FFFFFF" focus="0%"/>
            <v:imagedata gain="65536f" blacklevel="0f" gamma="0" o:title="" r:id="rId18"/>
            <o:lock v:ext="edit" position="f" selection="f" grouping="f" rotation="f" cropping="f" text="f" aspectratio="t"/>
          </v:shape>
        </w:pict>
      </w: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p>
      <w:pPr>
        <w:widowControl/>
        <w:wordWrap/>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sectPr>
      <w:headerReference r:id="rId4" w:type="default"/>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rFonts w:hint="eastAsia" w:ascii="微软雅黑" w:hAnsi="微软雅黑" w:eastAsia="微软雅黑" w:cs="微软雅黑"/>
        <w:color w:val="FF0000"/>
        <w:sz w:val="22"/>
        <w:szCs w:val="24"/>
        <w:lang w:val="en-US" w:eastAsia="zh-CN"/>
      </w:rPr>
    </w:pPr>
    <w:r>
      <w:rPr>
        <w:rFonts w:hint="eastAsia" w:ascii="微软雅黑" w:hAnsi="微软雅黑" w:eastAsia="微软雅黑" w:cs="微软雅黑"/>
        <w:color w:val="FF0000"/>
        <w:sz w:val="22"/>
        <w:szCs w:val="24"/>
        <w:lang w:val="en-US" w:eastAsia="zh-CN"/>
      </w:rPr>
      <w:t>此公告需测试站站长、分管领导、单位及属地疫情防控部门审核，审核同意后发省中心韩伟光。省中心复核通过后测试站方可对外发布。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黑体"/>
      <w:kern w:val="2"/>
      <w:sz w:val="21"/>
      <w:szCs w:val="22"/>
      <w:lang w:val="en-US" w:eastAsia="zh-CN" w:bidi="ar-SA"/>
    </w:rPr>
  </w:style>
  <w:style w:type="paragraph" w:styleId="2">
    <w:name w:val="heading 1"/>
    <w:basedOn w:val="1"/>
    <w:next w:val="1"/>
    <w:pPr>
      <w:keepNext/>
      <w:keepLines/>
      <w:spacing w:before="340" w:beforeAutospacing="0" w:after="330" w:afterAutospacing="0" w:line="576" w:lineRule="auto"/>
      <w:outlineLvl w:val="0"/>
    </w:pPr>
    <w:rPr>
      <w:b/>
      <w:kern w:val="44"/>
      <w:sz w:val="44"/>
    </w:rPr>
  </w:style>
  <w:style w:type="character" w:default="1" w:styleId="5">
    <w:name w:val="Default Paragraph Font"/>
  </w:style>
  <w:style w:type="paragraph" w:styleId="3">
    <w:name w:val="footer"/>
    <w:basedOn w:val="1"/>
    <w:link w:val="10"/>
    <w:pPr>
      <w:tabs>
        <w:tab w:val="center" w:pos="4153"/>
        <w:tab w:val="right" w:pos="8306"/>
      </w:tabs>
      <w:snapToGrid w:val="0"/>
      <w:jc w:val="left"/>
    </w:pPr>
    <w:rPr>
      <w:rFonts w:ascii="Calibri" w:hAnsi="Calibri" w:eastAsia="宋体" w:cs="黑体"/>
      <w:kern w:val="2"/>
      <w:sz w:val="18"/>
      <w:szCs w:val="18"/>
    </w:rPr>
  </w:style>
  <w:style w:type="paragraph" w:styleId="4">
    <w:name w:val="header"/>
    <w:basedOn w:val="1"/>
    <w:link w:val="9"/>
    <w:pPr>
      <w:pBdr>
        <w:bottom w:val="single" w:color="auto" w:sz="6" w:space="1"/>
      </w:pBdr>
      <w:tabs>
        <w:tab w:val="center" w:pos="4153"/>
        <w:tab w:val="right" w:pos="8306"/>
      </w:tabs>
      <w:snapToGrid w:val="0"/>
      <w:jc w:val="center"/>
    </w:pPr>
    <w:rPr>
      <w:rFonts w:ascii="Calibri" w:hAnsi="Calibri" w:eastAsia="宋体" w:cs="黑体"/>
      <w:kern w:val="2"/>
      <w:sz w:val="18"/>
      <w:szCs w:val="18"/>
    </w:rPr>
  </w:style>
  <w:style w:type="character" w:styleId="6">
    <w:name w:val="Strong"/>
    <w:basedOn w:val="5"/>
    <w:rPr>
      <w:b/>
      <w:bCs/>
    </w:rPr>
  </w:style>
  <w:style w:type="character" w:styleId="7">
    <w:name w:val="Hyperlink"/>
    <w:basedOn w:val="5"/>
    <w:rPr>
      <w:color w:val="0000FF"/>
      <w:u w:val="single"/>
    </w:rPr>
  </w:style>
  <w:style w:type="paragraph" w:customStyle="1" w:styleId="8">
    <w:name w:val="Normal (Web)"/>
    <w:basedOn w:val="1"/>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字符"/>
    <w:basedOn w:val="5"/>
    <w:link w:val="4"/>
    <w:semiHidden/>
    <w:rPr>
      <w:rFonts w:ascii="Calibri" w:hAnsi="Calibri" w:eastAsia="宋体" w:cs="黑体"/>
      <w:kern w:val="2"/>
      <w:sz w:val="18"/>
      <w:szCs w:val="18"/>
    </w:rPr>
  </w:style>
  <w:style w:type="character" w:customStyle="1" w:styleId="10">
    <w:name w:val="页脚 字符"/>
    <w:basedOn w:val="5"/>
    <w:link w:val="3"/>
    <w:semiHidden/>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theme" Target="theme/theme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2644</Words>
  <Characters>2925</Characters>
  <Lines>12</Lines>
  <Paragraphs>3</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2021-03-04T14:36:00Z</dcterms:created>
  <dc:creator>Administrator</dc:creator>
  <dcterms:modified xsi:type="dcterms:W3CDTF">2022-08-16T10:27:56Z</dcterms:modified>
  <dc:title>晓行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y fmtid="{D5CDD505-2E9C-101B-9397-08002B2CF9AE}" pid="3" name="ICV">
    <vt:lpwstr>44FCB5A36307446EB14432232A21AEE0</vt:lpwstr>
  </property>
</Properties>
</file>